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8337A" w14:textId="426771D0" w:rsidR="00EC669A" w:rsidRDefault="00E515B6" w:rsidP="00E515B6">
      <w:pPr>
        <w:tabs>
          <w:tab w:val="left" w:leader="dot" w:pos="9639"/>
        </w:tabs>
        <w:jc w:val="center"/>
        <w:rPr>
          <w:rFonts w:asciiTheme="majorHAnsi" w:hAnsiTheme="majorHAnsi" w:cstheme="majorHAnsi"/>
          <w:b/>
          <w:color w:val="002060"/>
          <w:sz w:val="32"/>
          <w:u w:val="single"/>
        </w:rPr>
      </w:pPr>
      <w:r>
        <w:rPr>
          <w:rFonts w:asciiTheme="majorHAnsi" w:hAnsiTheme="majorHAnsi" w:cstheme="majorHAnsi"/>
          <w:b/>
          <w:color w:val="002060"/>
          <w:sz w:val="32"/>
          <w:u w:val="single"/>
        </w:rPr>
        <w:t>CALENDRIERS DE LA</w:t>
      </w:r>
      <w:r w:rsidR="005F3F4D">
        <w:rPr>
          <w:rFonts w:asciiTheme="majorHAnsi" w:hAnsiTheme="majorHAnsi" w:cstheme="majorHAnsi"/>
          <w:b/>
          <w:color w:val="002060"/>
          <w:sz w:val="32"/>
          <w:u w:val="single"/>
        </w:rPr>
        <w:t xml:space="preserve"> LICENCE SCIENCES DE LA TRANSITION ECOLOGIQUE ET SOCIETALE</w:t>
      </w:r>
    </w:p>
    <w:p w14:paraId="580296A7" w14:textId="77777777" w:rsidR="00E53E00" w:rsidRDefault="00E53E00" w:rsidP="00E515B6">
      <w:pPr>
        <w:tabs>
          <w:tab w:val="left" w:leader="dot" w:pos="9639"/>
        </w:tabs>
        <w:jc w:val="center"/>
        <w:rPr>
          <w:rFonts w:asciiTheme="majorHAnsi" w:hAnsiTheme="majorHAnsi" w:cstheme="majorHAnsi"/>
          <w:b/>
          <w:color w:val="002060"/>
          <w:sz w:val="32"/>
          <w:u w:val="single"/>
        </w:rPr>
      </w:pPr>
    </w:p>
    <w:p w14:paraId="765A5AE8" w14:textId="77777777" w:rsidR="00074A7A" w:rsidRPr="00E53E00" w:rsidRDefault="00834BDC" w:rsidP="00074A7A">
      <w:pPr>
        <w:jc w:val="center"/>
        <w:rPr>
          <w:rFonts w:asciiTheme="majorHAnsi" w:hAnsiTheme="majorHAnsi" w:cstheme="majorHAnsi"/>
          <w:b/>
          <w:color w:val="002060"/>
          <w:sz w:val="32"/>
        </w:rPr>
      </w:pPr>
      <w:r>
        <w:rPr>
          <w:rFonts w:asciiTheme="majorHAnsi" w:hAnsiTheme="majorHAnsi" w:cstheme="majorHAnsi"/>
          <w:b/>
          <w:color w:val="002060"/>
          <w:sz w:val="32"/>
        </w:rPr>
        <w:t>2025-2026</w:t>
      </w:r>
    </w:p>
    <w:p w14:paraId="035E791C" w14:textId="77777777" w:rsidR="00074A7A" w:rsidRPr="00594B8E" w:rsidRDefault="00074A7A" w:rsidP="00074A7A">
      <w:pPr>
        <w:jc w:val="center"/>
        <w:rPr>
          <w:rFonts w:asciiTheme="majorHAnsi" w:hAnsiTheme="majorHAnsi" w:cstheme="majorHAnsi"/>
          <w:b/>
          <w:color w:val="002060"/>
          <w:sz w:val="32"/>
        </w:rPr>
      </w:pPr>
    </w:p>
    <w:p w14:paraId="2467ADC2" w14:textId="77777777" w:rsidR="0041128C" w:rsidRPr="00594B8E" w:rsidRDefault="0041128C" w:rsidP="00074A7A">
      <w:pPr>
        <w:rPr>
          <w:rFonts w:asciiTheme="majorHAnsi" w:hAnsiTheme="majorHAnsi" w:cstheme="majorHAnsi"/>
          <w:color w:val="002060"/>
        </w:rPr>
      </w:pPr>
    </w:p>
    <w:p w14:paraId="3881BD39" w14:textId="77777777" w:rsidR="007E2879" w:rsidRDefault="007E2879" w:rsidP="00654260">
      <w:pPr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</w:pPr>
      <w:r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>Dates -</w:t>
      </w:r>
      <w:r w:rsidRPr="00594B8E"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 xml:space="preserve"> Pré-rentrées :</w:t>
      </w:r>
    </w:p>
    <w:p w14:paraId="5C6E8848" w14:textId="6E297370" w:rsidR="00654260" w:rsidRPr="00EA2701" w:rsidRDefault="005F3F4D" w:rsidP="005F3F4D">
      <w:pPr>
        <w:tabs>
          <w:tab w:val="left" w:pos="0"/>
          <w:tab w:val="left" w:leader="dot" w:pos="10348"/>
        </w:tabs>
        <w:rPr>
          <w:rFonts w:asciiTheme="majorHAnsi" w:eastAsia="Times New Roman" w:hAnsiTheme="majorHAnsi" w:cstheme="majorHAnsi"/>
          <w:color w:val="000000" w:themeColor="text1"/>
        </w:rPr>
      </w:pPr>
      <w:r w:rsidRPr="00EA2701">
        <w:rPr>
          <w:rFonts w:asciiTheme="majorHAnsi" w:eastAsia="Times New Roman" w:hAnsiTheme="majorHAnsi" w:cstheme="majorHAnsi"/>
          <w:color w:val="000000" w:themeColor="text1"/>
        </w:rPr>
        <w:t xml:space="preserve">Mercredi 3 septembre </w:t>
      </w:r>
    </w:p>
    <w:p w14:paraId="176F20FA" w14:textId="77777777" w:rsidR="00654260" w:rsidRPr="00654260" w:rsidRDefault="00654260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  <w:sz w:val="32"/>
          <w:szCs w:val="20"/>
        </w:rPr>
      </w:pPr>
    </w:p>
    <w:p w14:paraId="1D50E31A" w14:textId="77777777" w:rsidR="007E2879" w:rsidRPr="00594B8E" w:rsidRDefault="007E2879" w:rsidP="007E2879">
      <w:pPr>
        <w:rPr>
          <w:rFonts w:asciiTheme="majorHAnsi" w:eastAsia="Times New Roman" w:hAnsiTheme="majorHAnsi" w:cstheme="majorHAnsi"/>
          <w:b/>
          <w:color w:val="002060"/>
          <w:sz w:val="32"/>
          <w:szCs w:val="20"/>
          <w:u w:val="single"/>
        </w:rPr>
      </w:pPr>
      <w:r w:rsidRPr="00594B8E"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>Dates - Semestres IMPAIRS :</w:t>
      </w:r>
    </w:p>
    <w:p w14:paraId="43250C79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Début et fin des cours 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: </w:t>
      </w:r>
    </w:p>
    <w:p w14:paraId="7F5C685A" w14:textId="35A4B378" w:rsidR="007E2879" w:rsidRPr="00EA2701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b/>
          <w:bCs/>
          <w:color w:val="000000" w:themeColor="text1"/>
        </w:rPr>
      </w:pPr>
      <w:r w:rsidRPr="00EA2701">
        <w:rPr>
          <w:rFonts w:asciiTheme="majorHAnsi" w:eastAsia="Times New Roman" w:hAnsiTheme="majorHAnsi" w:cstheme="majorHAnsi"/>
          <w:color w:val="000000" w:themeColor="text1"/>
        </w:rPr>
        <w:t>Du jeudi 4 septembre au vendredi 5 décembre 2025</w:t>
      </w:r>
    </w:p>
    <w:p w14:paraId="3FA6AF24" w14:textId="77777777" w:rsidR="005F3F4D" w:rsidRPr="00666ED6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b/>
          <w:bCs/>
          <w:color w:val="002060"/>
        </w:rPr>
      </w:pPr>
    </w:p>
    <w:p w14:paraId="171C4234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>Période d’e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xamens si CT : </w:t>
      </w:r>
    </w:p>
    <w:p w14:paraId="49E3DC4A" w14:textId="51BF0134" w:rsidR="005F3F4D" w:rsidRPr="00EA2701" w:rsidRDefault="005F3F4D" w:rsidP="005F3F4D">
      <w:pPr>
        <w:pStyle w:val="Paragraphedeliste"/>
        <w:numPr>
          <w:ilvl w:val="0"/>
          <w:numId w:val="1"/>
        </w:numPr>
        <w:tabs>
          <w:tab w:val="left" w:leader="dot" w:pos="10348"/>
        </w:tabs>
        <w:rPr>
          <w:rFonts w:asciiTheme="majorHAnsi" w:eastAsia="Times New Roman" w:hAnsiTheme="majorHAnsi" w:cstheme="majorHAnsi"/>
          <w:b/>
          <w:bCs/>
          <w:color w:val="000000" w:themeColor="text1"/>
        </w:rPr>
      </w:pPr>
      <w:r w:rsidRPr="00EA2701">
        <w:rPr>
          <w:rFonts w:asciiTheme="majorHAnsi" w:eastAsia="Times New Roman" w:hAnsiTheme="majorHAnsi" w:cstheme="majorHAnsi"/>
          <w:color w:val="000000" w:themeColor="text1"/>
        </w:rPr>
        <w:t>Du jeudi 11 au vendredi 19 décembre 2025</w:t>
      </w:r>
    </w:p>
    <w:p w14:paraId="5AD1D43A" w14:textId="77777777" w:rsidR="005F3F4D" w:rsidRDefault="005F3F4D" w:rsidP="005F3F4D">
      <w:pPr>
        <w:pStyle w:val="Paragraphedeliste"/>
        <w:rPr>
          <w:rFonts w:asciiTheme="majorHAnsi" w:eastAsia="Times New Roman" w:hAnsiTheme="majorHAnsi" w:cstheme="majorHAnsi"/>
          <w:color w:val="002060"/>
          <w:sz w:val="28"/>
          <w:szCs w:val="20"/>
        </w:rPr>
      </w:pPr>
    </w:p>
    <w:p w14:paraId="3D9A6F44" w14:textId="5C699DA6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color w:val="002060"/>
          <w:sz w:val="28"/>
          <w:szCs w:val="20"/>
        </w:rPr>
      </w:pP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>Dates de jury</w:t>
      </w:r>
      <w:r>
        <w:rPr>
          <w:rFonts w:asciiTheme="majorHAnsi" w:eastAsia="Times New Roman" w:hAnsiTheme="majorHAnsi" w:cstheme="majorHAnsi"/>
          <w:bCs/>
          <w:color w:val="002060"/>
          <w:sz w:val="28"/>
          <w:szCs w:val="20"/>
        </w:rPr>
        <w:t xml:space="preserve">s 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>:</w:t>
      </w:r>
    </w:p>
    <w:p w14:paraId="68AB66AE" w14:textId="2D64041E" w:rsidR="007E2879" w:rsidRPr="005F3F4D" w:rsidRDefault="005F3F4D" w:rsidP="00C211DD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Mercredi 28 janvier</w:t>
      </w:r>
    </w:p>
    <w:p w14:paraId="128F1F65" w14:textId="77777777" w:rsidR="00E53E00" w:rsidRDefault="00E53E00" w:rsidP="007E2879">
      <w:pPr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</w:pPr>
    </w:p>
    <w:p w14:paraId="17B414AD" w14:textId="77777777" w:rsidR="007E2879" w:rsidRPr="00594B8E" w:rsidRDefault="007E2879" w:rsidP="007E2879">
      <w:pPr>
        <w:rPr>
          <w:rFonts w:asciiTheme="majorHAnsi" w:eastAsia="Times New Roman" w:hAnsiTheme="majorHAnsi" w:cstheme="majorHAnsi"/>
          <w:b/>
          <w:color w:val="002060"/>
          <w:sz w:val="32"/>
          <w:szCs w:val="20"/>
          <w:u w:val="single"/>
        </w:rPr>
      </w:pPr>
      <w:r w:rsidRPr="00594B8E"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>Dates - Semestres PAIRS :</w:t>
      </w:r>
    </w:p>
    <w:p w14:paraId="7289E00D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Début et fin des cours 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: </w:t>
      </w:r>
    </w:p>
    <w:p w14:paraId="2E653D32" w14:textId="3C549E94" w:rsidR="007E2879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Du 12 janvier au 17 avril 2026</w:t>
      </w:r>
    </w:p>
    <w:p w14:paraId="606E4277" w14:textId="77777777" w:rsidR="005F3F4D" w:rsidRPr="00666ED6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b/>
          <w:bCs/>
          <w:color w:val="002060"/>
        </w:rPr>
      </w:pPr>
    </w:p>
    <w:p w14:paraId="7CE98558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>Période d’e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xamens si CT : </w:t>
      </w:r>
    </w:p>
    <w:p w14:paraId="25AD8D89" w14:textId="59643D4D" w:rsidR="007E2879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Du 27 avril au 7 mai</w:t>
      </w:r>
      <w:r>
        <w:rPr>
          <w:rFonts w:asciiTheme="majorHAnsi" w:eastAsia="Times New Roman" w:hAnsiTheme="majorHAnsi" w:cstheme="majorHAnsi"/>
          <w:color w:val="002060"/>
        </w:rPr>
        <w:t xml:space="preserve"> 2026</w:t>
      </w:r>
    </w:p>
    <w:p w14:paraId="33A34BB1" w14:textId="77777777" w:rsidR="005F3F4D" w:rsidRPr="00666ED6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b/>
          <w:bCs/>
          <w:color w:val="002060"/>
        </w:rPr>
      </w:pPr>
    </w:p>
    <w:p w14:paraId="0E1B9152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>Dates de jury</w:t>
      </w: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s 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>:</w:t>
      </w:r>
    </w:p>
    <w:p w14:paraId="52A2B461" w14:textId="75908697" w:rsidR="007E2879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Mercredi 27 mai 2026</w:t>
      </w:r>
    </w:p>
    <w:p w14:paraId="46EED2EA" w14:textId="77777777" w:rsidR="00E515B6" w:rsidRDefault="00E515B6" w:rsidP="007E2879">
      <w:pPr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</w:pPr>
    </w:p>
    <w:p w14:paraId="531E4781" w14:textId="77777777" w:rsidR="007E2879" w:rsidRPr="00594B8E" w:rsidRDefault="007E2879" w:rsidP="007E2879">
      <w:pPr>
        <w:rPr>
          <w:rFonts w:asciiTheme="majorHAnsi" w:eastAsia="Times New Roman" w:hAnsiTheme="majorHAnsi" w:cstheme="majorHAnsi"/>
          <w:b/>
          <w:color w:val="002060"/>
          <w:sz w:val="32"/>
          <w:szCs w:val="20"/>
          <w:u w:val="single"/>
        </w:rPr>
      </w:pPr>
      <w:r w:rsidRPr="00594B8E"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>Dates - Sessions de rattrapage</w:t>
      </w:r>
      <w:r>
        <w:rPr>
          <w:rFonts w:asciiTheme="majorHAnsi" w:eastAsia="Times New Roman" w:hAnsiTheme="majorHAnsi" w:cstheme="majorHAnsi"/>
          <w:b/>
          <w:bCs/>
          <w:color w:val="002060"/>
          <w:sz w:val="32"/>
          <w:szCs w:val="20"/>
          <w:u w:val="single"/>
        </w:rPr>
        <w:t xml:space="preserve"> </w:t>
      </w:r>
      <w:r w:rsidRPr="00594B8E">
        <w:rPr>
          <w:rFonts w:asciiTheme="majorHAnsi" w:eastAsia="Times New Roman" w:hAnsiTheme="majorHAnsi" w:cstheme="majorHAnsi"/>
          <w:color w:val="002060"/>
          <w:sz w:val="32"/>
          <w:szCs w:val="20"/>
          <w:u w:val="single"/>
        </w:rPr>
        <w:t xml:space="preserve">: </w:t>
      </w:r>
    </w:p>
    <w:p w14:paraId="4BA9FA4D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/>
          <w:bCs/>
          <w:color w:val="002060"/>
          <w:sz w:val="28"/>
          <w:szCs w:val="20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0"/>
        </w:rPr>
        <w:t>Période de</w:t>
      </w: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 xml:space="preserve"> rattrapage : </w:t>
      </w:r>
    </w:p>
    <w:p w14:paraId="53CF6C12" w14:textId="77777777" w:rsidR="005F3F4D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Semestre impair : Du 8 au 12 juin 2026</w:t>
      </w:r>
    </w:p>
    <w:p w14:paraId="52F43F07" w14:textId="47B87CD8" w:rsidR="007E2879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Semestre pair : Du 15 au 19 juin 2026</w:t>
      </w:r>
    </w:p>
    <w:p w14:paraId="3943D079" w14:textId="77777777" w:rsidR="005F3F4D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</w:p>
    <w:p w14:paraId="7F22CE53" w14:textId="77777777" w:rsidR="007E2879" w:rsidRPr="00594B8E" w:rsidRDefault="007E2879" w:rsidP="007E2879">
      <w:pPr>
        <w:pStyle w:val="Paragraphedeliste"/>
        <w:numPr>
          <w:ilvl w:val="0"/>
          <w:numId w:val="1"/>
        </w:numPr>
        <w:rPr>
          <w:rFonts w:asciiTheme="majorHAnsi" w:eastAsia="Times New Roman" w:hAnsiTheme="majorHAnsi" w:cstheme="majorHAnsi"/>
          <w:bCs/>
          <w:color w:val="002060"/>
          <w:sz w:val="28"/>
          <w:szCs w:val="20"/>
        </w:rPr>
      </w:pPr>
      <w:r w:rsidRPr="00594B8E">
        <w:rPr>
          <w:rFonts w:asciiTheme="majorHAnsi" w:eastAsia="Times New Roman" w:hAnsiTheme="majorHAnsi" w:cstheme="majorHAnsi"/>
          <w:color w:val="002060"/>
          <w:sz w:val="28"/>
          <w:szCs w:val="20"/>
        </w:rPr>
        <w:t>Jury Session 2 :</w:t>
      </w:r>
    </w:p>
    <w:p w14:paraId="75523DBC" w14:textId="1D0F1ACB" w:rsidR="007E2879" w:rsidRPr="005F3F4D" w:rsidRDefault="005F3F4D" w:rsidP="00654260">
      <w:pPr>
        <w:tabs>
          <w:tab w:val="left" w:leader="dot" w:pos="10348"/>
        </w:tabs>
        <w:rPr>
          <w:rFonts w:asciiTheme="majorHAnsi" w:eastAsia="Times New Roman" w:hAnsiTheme="majorHAnsi" w:cstheme="majorHAnsi"/>
          <w:color w:val="002060"/>
        </w:rPr>
      </w:pPr>
      <w:r w:rsidRPr="005F3F4D">
        <w:rPr>
          <w:rFonts w:asciiTheme="majorHAnsi" w:eastAsia="Times New Roman" w:hAnsiTheme="majorHAnsi" w:cstheme="majorHAnsi"/>
          <w:color w:val="002060"/>
        </w:rPr>
        <w:t>Mercredi 1</w:t>
      </w:r>
      <w:r w:rsidRPr="005F3F4D">
        <w:rPr>
          <w:rFonts w:asciiTheme="majorHAnsi" w:eastAsia="Times New Roman" w:hAnsiTheme="majorHAnsi" w:cstheme="majorHAnsi"/>
          <w:color w:val="002060"/>
          <w:vertAlign w:val="superscript"/>
        </w:rPr>
        <w:t>er</w:t>
      </w:r>
      <w:r w:rsidRPr="005F3F4D">
        <w:rPr>
          <w:rFonts w:asciiTheme="majorHAnsi" w:eastAsia="Times New Roman" w:hAnsiTheme="majorHAnsi" w:cstheme="majorHAnsi"/>
          <w:color w:val="002060"/>
        </w:rPr>
        <w:t xml:space="preserve"> juillet</w:t>
      </w:r>
      <w:r>
        <w:rPr>
          <w:rFonts w:asciiTheme="majorHAnsi" w:eastAsia="Times New Roman" w:hAnsiTheme="majorHAnsi" w:cstheme="majorHAnsi"/>
          <w:color w:val="002060"/>
        </w:rPr>
        <w:t xml:space="preserve"> 2026</w:t>
      </w:r>
      <w:bookmarkStart w:id="0" w:name="_GoBack"/>
      <w:bookmarkEnd w:id="0"/>
    </w:p>
    <w:sectPr w:rsidR="007E2879" w:rsidRPr="005F3F4D" w:rsidSect="00EF2BF0">
      <w:headerReference w:type="default" r:id="rId8"/>
      <w:footerReference w:type="default" r:id="rId9"/>
      <w:pgSz w:w="11900" w:h="16840"/>
      <w:pgMar w:top="454" w:right="680" w:bottom="454" w:left="680" w:header="79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0FBF2" w14:textId="77777777" w:rsidR="002A18B4" w:rsidRDefault="002A18B4" w:rsidP="008B2B3E">
      <w:r>
        <w:separator/>
      </w:r>
    </w:p>
  </w:endnote>
  <w:endnote w:type="continuationSeparator" w:id="0">
    <w:p w14:paraId="647D78EF" w14:textId="77777777" w:rsidR="002A18B4" w:rsidRDefault="002A18B4" w:rsidP="008B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F8D4C" w14:textId="77777777" w:rsidR="00530A4B" w:rsidRPr="00671982" w:rsidRDefault="00671982" w:rsidP="00EF2BF0">
    <w:pPr>
      <w:pStyle w:val="Pieddepage"/>
      <w:tabs>
        <w:tab w:val="clear" w:pos="4536"/>
        <w:tab w:val="clear" w:pos="9072"/>
        <w:tab w:val="left" w:pos="9199"/>
      </w:tabs>
    </w:pPr>
    <w:r>
      <w:rPr>
        <w:noProof/>
      </w:rPr>
      <w:drawing>
        <wp:anchor distT="0" distB="0" distL="114300" distR="114300" simplePos="0" relativeHeight="251694080" behindDoc="1" locked="0" layoutInCell="1" allowOverlap="1" wp14:anchorId="22B3F39E" wp14:editId="6C95B476">
          <wp:simplePos x="0" y="0"/>
          <wp:positionH relativeFrom="column">
            <wp:posOffset>-441325</wp:posOffset>
          </wp:positionH>
          <wp:positionV relativeFrom="paragraph">
            <wp:posOffset>183515</wp:posOffset>
          </wp:positionV>
          <wp:extent cx="7558405" cy="1060990"/>
          <wp:effectExtent l="0" t="0" r="4445" b="635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-footer-uha.jpg"/>
                  <pic:cNvPicPr/>
                </pic:nvPicPr>
                <pic:blipFill rotWithShape="1">
                  <a:blip r:embed="rId1"/>
                  <a:srcRect t="16492"/>
                  <a:stretch/>
                </pic:blipFill>
                <pic:spPr bwMode="auto">
                  <a:xfrm>
                    <a:off x="0" y="0"/>
                    <a:ext cx="7560000" cy="1061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BF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8EE83" w14:textId="77777777" w:rsidR="002A18B4" w:rsidRDefault="002A18B4" w:rsidP="008B2B3E">
      <w:r>
        <w:separator/>
      </w:r>
    </w:p>
  </w:footnote>
  <w:footnote w:type="continuationSeparator" w:id="0">
    <w:p w14:paraId="32228BF3" w14:textId="77777777" w:rsidR="002A18B4" w:rsidRDefault="002A18B4" w:rsidP="008B2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BC4F3" w14:textId="77777777" w:rsidR="00530A4B" w:rsidRDefault="002A18B4">
    <w:pPr>
      <w:pStyle w:val="En-tte"/>
    </w:pPr>
    <w:sdt>
      <w:sdtPr>
        <w:id w:val="1693487369"/>
        <w:docPartObj>
          <w:docPartGallery w:val="Page Numbers (Margins)"/>
          <w:docPartUnique/>
        </w:docPartObj>
      </w:sdtPr>
      <w:sdtEndPr/>
      <w:sdtContent>
        <w:r w:rsidR="002352DA">
          <w:rPr>
            <w:noProof/>
          </w:rPr>
          <mc:AlternateContent>
            <mc:Choice Requires="wps">
              <w:drawing>
                <wp:anchor distT="0" distB="0" distL="114300" distR="114300" simplePos="0" relativeHeight="251696128" behindDoc="0" locked="0" layoutInCell="0" allowOverlap="1" wp14:anchorId="2D6D6444" wp14:editId="58AC613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8F852" w14:textId="38E819BC" w:rsidR="002352DA" w:rsidRDefault="002352DA">
                              <w:pPr>
                                <w:pStyle w:val="Pieddepag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A18B4" w:rsidRPr="002A18B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6D6444" id="Rectangle 1" o:spid="_x0000_s1026" style="position:absolute;margin-left:0;margin-top:0;width:40.2pt;height:171.9pt;z-index:2516961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BrDZO7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4638F852" w14:textId="38E819BC" w:rsidR="002352DA" w:rsidRDefault="002352DA">
                        <w:pPr>
                          <w:pStyle w:val="Pieddepag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2A18B4" w:rsidRPr="002A18B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71982">
      <w:rPr>
        <w:noProof/>
      </w:rPr>
      <w:drawing>
        <wp:anchor distT="0" distB="0" distL="114300" distR="114300" simplePos="0" relativeHeight="251693056" behindDoc="0" locked="0" layoutInCell="1" allowOverlap="0" wp14:anchorId="681B4783" wp14:editId="79934B12">
          <wp:simplePos x="0" y="0"/>
          <wp:positionH relativeFrom="column">
            <wp:posOffset>-421323</wp:posOffset>
          </wp:positionH>
          <wp:positionV relativeFrom="page">
            <wp:posOffset>13335</wp:posOffset>
          </wp:positionV>
          <wp:extent cx="7560000" cy="1321200"/>
          <wp:effectExtent l="0" t="0" r="0" b="0"/>
          <wp:wrapTopAndBottom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ndeau-entete-coule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4335D"/>
    <w:multiLevelType w:val="hybridMultilevel"/>
    <w:tmpl w:val="5E7C2A9E"/>
    <w:lvl w:ilvl="0" w:tplc="FFA871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44546A" w:themeColor="text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A85F0E"/>
    <w:multiLevelType w:val="hybridMultilevel"/>
    <w:tmpl w:val="22C43F4A"/>
    <w:lvl w:ilvl="0" w:tplc="FFA871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44546A" w:themeColor="text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8501C1"/>
    <w:multiLevelType w:val="hybridMultilevel"/>
    <w:tmpl w:val="918AD9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E623E"/>
    <w:multiLevelType w:val="hybridMultilevel"/>
    <w:tmpl w:val="3E662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F6465"/>
    <w:multiLevelType w:val="hybridMultilevel"/>
    <w:tmpl w:val="7524568E"/>
    <w:lvl w:ilvl="0" w:tplc="FFA87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4546A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12115"/>
    <w:multiLevelType w:val="hybridMultilevel"/>
    <w:tmpl w:val="B9CA25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472AD"/>
    <w:multiLevelType w:val="hybridMultilevel"/>
    <w:tmpl w:val="6532A0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47FDB"/>
    <w:multiLevelType w:val="hybridMultilevel"/>
    <w:tmpl w:val="9C26C7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D0750"/>
    <w:multiLevelType w:val="hybridMultilevel"/>
    <w:tmpl w:val="82B85334"/>
    <w:lvl w:ilvl="0" w:tplc="FFA87112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  <w:u w:color="44546A" w:themeColor="text2"/>
      </w:rPr>
    </w:lvl>
    <w:lvl w:ilvl="1" w:tplc="040C0003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9" w15:restartNumberingAfterBreak="0">
    <w:nsid w:val="749668AF"/>
    <w:multiLevelType w:val="hybridMultilevel"/>
    <w:tmpl w:val="5FF6DE9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color="44546A" w:themeColor="text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0"/>
    <w:rsid w:val="000131C0"/>
    <w:rsid w:val="000227B0"/>
    <w:rsid w:val="00030D88"/>
    <w:rsid w:val="00062F5F"/>
    <w:rsid w:val="00074A7A"/>
    <w:rsid w:val="000B40C0"/>
    <w:rsid w:val="000C2673"/>
    <w:rsid w:val="000C2C54"/>
    <w:rsid w:val="00112787"/>
    <w:rsid w:val="0013682B"/>
    <w:rsid w:val="00164285"/>
    <w:rsid w:val="001A549D"/>
    <w:rsid w:val="001C673B"/>
    <w:rsid w:val="001F4A94"/>
    <w:rsid w:val="00201430"/>
    <w:rsid w:val="002337FF"/>
    <w:rsid w:val="002352DA"/>
    <w:rsid w:val="00262BAC"/>
    <w:rsid w:val="002905AD"/>
    <w:rsid w:val="002A18B4"/>
    <w:rsid w:val="002A28E5"/>
    <w:rsid w:val="002B12AB"/>
    <w:rsid w:val="00303009"/>
    <w:rsid w:val="003B0124"/>
    <w:rsid w:val="003F2ECD"/>
    <w:rsid w:val="0041128C"/>
    <w:rsid w:val="00433C80"/>
    <w:rsid w:val="00464407"/>
    <w:rsid w:val="004E4071"/>
    <w:rsid w:val="004E4295"/>
    <w:rsid w:val="00500676"/>
    <w:rsid w:val="00530A4B"/>
    <w:rsid w:val="00530D6E"/>
    <w:rsid w:val="00594B8E"/>
    <w:rsid w:val="005B0AE5"/>
    <w:rsid w:val="005B3DAA"/>
    <w:rsid w:val="005F3F4D"/>
    <w:rsid w:val="00610171"/>
    <w:rsid w:val="006432E4"/>
    <w:rsid w:val="0065029B"/>
    <w:rsid w:val="00654260"/>
    <w:rsid w:val="00657942"/>
    <w:rsid w:val="00666ED6"/>
    <w:rsid w:val="00671982"/>
    <w:rsid w:val="006924EE"/>
    <w:rsid w:val="0069595B"/>
    <w:rsid w:val="006A0BFA"/>
    <w:rsid w:val="0070563A"/>
    <w:rsid w:val="007164D8"/>
    <w:rsid w:val="007810C7"/>
    <w:rsid w:val="007875B9"/>
    <w:rsid w:val="007E2879"/>
    <w:rsid w:val="007E5D45"/>
    <w:rsid w:val="00834BDC"/>
    <w:rsid w:val="00870ABE"/>
    <w:rsid w:val="008771C3"/>
    <w:rsid w:val="00890C24"/>
    <w:rsid w:val="008A4B13"/>
    <w:rsid w:val="008B2B3E"/>
    <w:rsid w:val="008B3890"/>
    <w:rsid w:val="008C2B2C"/>
    <w:rsid w:val="00933376"/>
    <w:rsid w:val="009560F4"/>
    <w:rsid w:val="009B5630"/>
    <w:rsid w:val="00A107E3"/>
    <w:rsid w:val="00A25A37"/>
    <w:rsid w:val="00A44E11"/>
    <w:rsid w:val="00A61390"/>
    <w:rsid w:val="00A65551"/>
    <w:rsid w:val="00AB3FF1"/>
    <w:rsid w:val="00AE117E"/>
    <w:rsid w:val="00AE431A"/>
    <w:rsid w:val="00B26BB5"/>
    <w:rsid w:val="00B36EBC"/>
    <w:rsid w:val="00B81974"/>
    <w:rsid w:val="00B852D6"/>
    <w:rsid w:val="00B85F94"/>
    <w:rsid w:val="00B90911"/>
    <w:rsid w:val="00B91187"/>
    <w:rsid w:val="00BB111E"/>
    <w:rsid w:val="00BC4F08"/>
    <w:rsid w:val="00C02AC2"/>
    <w:rsid w:val="00C211DD"/>
    <w:rsid w:val="00C57FF5"/>
    <w:rsid w:val="00C82240"/>
    <w:rsid w:val="00CA0CF5"/>
    <w:rsid w:val="00CC6B9C"/>
    <w:rsid w:val="00D37C4F"/>
    <w:rsid w:val="00D61FA2"/>
    <w:rsid w:val="00DE32DB"/>
    <w:rsid w:val="00E515B6"/>
    <w:rsid w:val="00E52E87"/>
    <w:rsid w:val="00E53E00"/>
    <w:rsid w:val="00E830F9"/>
    <w:rsid w:val="00EA2701"/>
    <w:rsid w:val="00EC669A"/>
    <w:rsid w:val="00EF2BF0"/>
    <w:rsid w:val="00F52DAD"/>
    <w:rsid w:val="00FB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8CC7A9"/>
  <w14:defaultImageDpi w14:val="300"/>
  <w15:chartTrackingRefBased/>
  <w15:docId w15:val="{922804A3-599C-8548-96D9-258BE4D5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73B"/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B3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B2B3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2B3E"/>
  </w:style>
  <w:style w:type="paragraph" w:styleId="Pieddepage">
    <w:name w:val="footer"/>
    <w:basedOn w:val="Normal"/>
    <w:link w:val="Pieddepag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2B3E"/>
  </w:style>
  <w:style w:type="paragraph" w:styleId="NormalWeb">
    <w:name w:val="Normal (Web)"/>
    <w:basedOn w:val="Normal"/>
    <w:uiPriority w:val="99"/>
    <w:semiHidden/>
    <w:unhideWhenUsed/>
    <w:rsid w:val="008B2B3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enhypertexte">
    <w:name w:val="Hyperlink"/>
    <w:uiPriority w:val="99"/>
    <w:unhideWhenUsed/>
    <w:rsid w:val="0016428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64285"/>
    <w:rPr>
      <w:color w:val="8000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A28E5"/>
    <w:rPr>
      <w:color w:val="605E5C"/>
      <w:shd w:val="clear" w:color="auto" w:fill="E1DFDD"/>
    </w:rPr>
  </w:style>
  <w:style w:type="paragraph" w:customStyle="1" w:styleId="titresidebar">
    <w:name w:val="titre side bar"/>
    <w:basedOn w:val="Normal"/>
    <w:qFormat/>
    <w:rsid w:val="00B91187"/>
    <w:pPr>
      <w:pBdr>
        <w:top w:val="single" w:sz="4" w:space="1" w:color="auto"/>
      </w:pBdr>
      <w:ind w:right="-24"/>
    </w:pPr>
    <w:rPr>
      <w:sz w:val="40"/>
    </w:rPr>
  </w:style>
  <w:style w:type="character" w:customStyle="1" w:styleId="texte-gras-side-bar">
    <w:name w:val="texte-gras-side-bar"/>
    <w:basedOn w:val="Policepardfaut"/>
    <w:uiPriority w:val="1"/>
    <w:qFormat/>
    <w:rsid w:val="00E52E87"/>
    <w:rPr>
      <w:rFonts w:asciiTheme="minorHAnsi" w:eastAsia="Times New Roman" w:hAnsiTheme="minorHAnsi" w:cs="Open Sans"/>
      <w:b/>
      <w:color w:val="000000"/>
      <w:shd w:val="clear" w:color="auto" w:fill="FFFFFF"/>
      <w:lang w:val="en-US"/>
    </w:rPr>
  </w:style>
  <w:style w:type="paragraph" w:customStyle="1" w:styleId="texte-generique">
    <w:name w:val="texte-generique"/>
    <w:basedOn w:val="Normal"/>
    <w:qFormat/>
    <w:rsid w:val="00B91187"/>
    <w:rPr>
      <w:rFonts w:asciiTheme="minorHAnsi" w:hAnsiTheme="minorHAnsi"/>
      <w:lang w:val="en-US"/>
    </w:rPr>
  </w:style>
  <w:style w:type="table" w:styleId="Grilledutableau">
    <w:name w:val="Table Grid"/>
    <w:basedOn w:val="TableauNormal"/>
    <w:uiPriority w:val="39"/>
    <w:rsid w:val="00074A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qFormat/>
    <w:rsid w:val="00074A7A"/>
    <w:pPr>
      <w:ind w:left="720"/>
      <w:contextualSpacing/>
    </w:pPr>
  </w:style>
  <w:style w:type="table" w:styleId="TableauGrille1Clair-Accentuation1">
    <w:name w:val="Grid Table 1 Light Accent 1"/>
    <w:basedOn w:val="TableauNormal"/>
    <w:uiPriority w:val="46"/>
    <w:rsid w:val="00594B8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:wps="http://schemas.microsoft.com/office/word/2010/wordprocessingShape" xmlns:wp="http://schemas.openxmlformats.org/drawingml/2006/wordprocessingDrawing" xmlns=""/>
          </a:ext>
        </a:extLst>
      </a:spPr>
      <a:bodyPr rot="0" spcFirstLastPara="0" vertOverflow="overflow" horzOverflow="overflow" vert="horz" wrap="square" lIns="91440" tIns="45720" rIns="9000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AF954A-D8E1-4F1E-BC76-FAC9D16A2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UHA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Charline Smutek</cp:lastModifiedBy>
  <cp:revision>4</cp:revision>
  <cp:lastPrinted>2024-04-29T07:21:00Z</cp:lastPrinted>
  <dcterms:created xsi:type="dcterms:W3CDTF">2025-05-02T14:13:00Z</dcterms:created>
  <dcterms:modified xsi:type="dcterms:W3CDTF">2025-06-26T11:44:00Z</dcterms:modified>
</cp:coreProperties>
</file>